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探讨基础会计教学的集体备课与教研</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中职基础会计教学中，有必要积极开展教研活动，组织老师集体备课，发挥教师资源优势，强化教材整合。运用多元化的教学方法，激发学生兴趣，使会计基础教学课堂更加高效，以到达夯实学生会计专业基础，提升基础会计教学有效性的目的。立足于中职基础会计教学，重点围绕“课程整合，教学方法优化”等方面，探讨了中职基础会计教学中的集体备课与教研。基础会计中职学生教研活动集体备课当前，中职基础会计教学中还存在着教材编写缺乏合理性、多媒体应用不当，教学趣味性缺失等不足，使中职基础会计教学面临着诸多困境，影响着教学质量的提升。而积极开展教研活动，鼓励教师进行集体备课，不仅利于全面发挥老师的经验与理论等优势，集思广益，提升教学的实效性，同时还有助于提升教师的业务能力与教学水平。基于此，加强基础会计教学中的集体备课与教研，在中职基础会计教学中已是势在必行。</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一、积极开展教研活动，加强教材整合与专业课程衔接</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教材是开展教学活动的重要载体，是促进教学目标得以实现的重要依据，在中职基础会计教学中发挥着指导性作用。但在当前的中职基础会计教学中，教材编写缺乏系统性与科学性，未充分体现“工学结合”理念，课程之间的缺乏联系，不利于对学生实践能力以及基础会计知识的应用能力的培养。基于此，在中职基础会计教学实践中，要积极开展教研活动，全面发挥基础会计教师的教研经验优势以及教学理论优势，立足于实际，加强对中职基础会计教材建设的探讨，强化教材知识整合与专业课程之间渗透与衔接，制定出符合学生实际的课程教学方案，制定一套完整的经济业务，为提升教学质量提供保障。</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当前的中职基础会计教材中，虽然设置了大量的基础会计习题、例题，却不够丰满立体，缺乏完整性，加之专业课程之间衔接不够，无法实现各经济业务之间的有机结合，企业生产经营活动的全貌无法通过相应的账务充分反映出来。针对此类问题，中职基础会计教学实践中，要积极开展教研活动，保障有充分的教研时间，并通过开展教研活动的方式组织基础会计教师开展集体备课，分享教学经验，交流意见，共同探讨教材与课程整合方案。如合理调整中职基础会计教材顺序，将债权发生制以及资产计价等内容置于会计报告教育内容之后，并结合实际，积极补充关于所有者权益经济有业务等教学内容。在教材内容的整合中，既要考虑学生的接受能力，同时也要考虑基础会计理论上的逻辑性与有机衔接。教师在教研实践的集体备课中，可以会计信息作为教材内容整合的逻辑主线，按照会计基础理论→会计信息生成→会计信息加工→会计核算组织程序的逻辑结构进行教材内容的合理整合，使学生能够对基础会计具有全面、系统的体验与认知。在集体备课活动中，老师还可对教材中设计的例题与习题进行合理调整，使其成为一个关于企业某一阶段内的经济业务的有机整体，从而对企业实际生产经营的全貌加以了解。此外，在教研活形式的集体备课中，老师在整合教材内容的同时，还须注重学生专业课程之间的联系，使基础会计知识能够形成一个系统的学科体系，加强专业课程之间的对接，全面提升基础会计教学质量。</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二、鼓励教师集体备课，优化基础会计教学方法设计</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科学合理的教学方法是提升教学质量的关键，在集体备课中，老师要共同探讨合适的教学方法，经验丰富的教师应对年轻的教师加以指导，共同研究合适的教学方法。</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（一）强化课件制作，提升学生的实践能力</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中职基础会计的教研活动与集体备课活动中，老师要充分发挥多媒体优势，全面提高课件制作水平，指导教学，使学生能够在做中学，提升学生的实践能力。例如，在集体备课实践中，老师可结合基础会计教学的学时，集体制作全部学时的课件，在课件中，可以用一个具体的企业作为案例，设计企业的资金流入、生产销售以及利润分配等会计对象相关知识，使学生了解提供会计信息是会计的主要任务与目标，而会计报表则是会计信息的主要体现方式。基于此，在课件中可针对会计报表、记账凭证以及复式记账原理等内容进行体现，使学生对会计有系统的认识。同时，在集体备课的课件制作中，老师可输入教材中的所有例题，并扫描教材中企业的经济业务所运用的原始凭证至课件中，将各类会计报表以及相应的科目汇总表、明细账等发放给学生，并充分利用课件指导学生关于凭证、账簿以及账务处理程序等相关知识，如记账凭证的填制方法等，使学生结合给出的会计信息，通过最终得出的会计报表，分析企业的财务状况，使学生能够在课件指导下，做到边做边学，在做中学，深化基础会计知识的理解。</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（二）采用多元化的教学方式，提升教学的有效性</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中职基础会计教研活动与集体备课活动中，老师对日常授课的教学方法进行总结，分析哪些教学方法利于激发学生的学习兴趣，利于教学效率与质量的提升，在此基础上总结多元化的教学方法，如案例教学法、感性认识教学法以及任务驱动教学法等，提升基础会计教学质量。</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仿真模拟教学。中职院校要积极加大实训基地建设，为学生开展基础会计的实践教学提供保障。例如，在运用仿真模拟教学的过程中，可充分利用手工实训室，结合企业中会计部门的布置形式，进行实训课堂的布置，并根据企业会计实际工作中所需的账证资料等进行实践教学资源的配置，同时对于诸如销售结算单等难以购买到的实物教学资源，可通过手工制作的相关样品代替，营造与企业会计工作相似的情景，开展模拟实践教学，将学生置于真实的模拟情景之中进行学习，不仅利于激发学生的学习积极性，同时还能缩短基础会计教学与实践的距离，利于学生基础会计知识应用能力的培养。</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角色假想教学。在中职基础会计教学中，老师可积极组织学生以不同角色的体验方式实施教学，巩固相应的知识与实践操作技能。例如，学生在学习企业各类经济业务的过程中，可让学生想象若自己作为企业的总经理或财务部门经理、办公室主任等，那么在这些职位上，如何筹资、如何在业务处理过程中，与企业的资金打交道等。也可将学生分组，作为企业的不同部门，使学生在部门中担任某一角色，将枯燥的经济业务知识转化为有趣的课堂活动，使学生深化理解相应的会计基础知识，提升教学的有效性。</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中职基础会计教学中，积极开展教研活动，组织教师集体备课，是强化学生会计基础，提升教学质量的有效途径。在实践过程中，老师要立足于教学与学生实际，加强教材知识整合，强化专业课程之间的联系，使课程知识形成一个有机整体，同时共同研究有效的教学方式，优化教学方法设计，以促进基础会计教学质量的全面提升。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0B00AFD"/>
    <w:rsid w:val="21F21BC9"/>
    <w:rsid w:val="22874063"/>
    <w:rsid w:val="22AC5CAB"/>
    <w:rsid w:val="2378703F"/>
    <w:rsid w:val="23E46D0A"/>
    <w:rsid w:val="24001AA2"/>
    <w:rsid w:val="24270FD9"/>
    <w:rsid w:val="24310E80"/>
    <w:rsid w:val="246C3C23"/>
    <w:rsid w:val="247A270F"/>
    <w:rsid w:val="24993F5B"/>
    <w:rsid w:val="24C171D6"/>
    <w:rsid w:val="24E346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E1BBB"/>
    <w:rsid w:val="2D2C440D"/>
    <w:rsid w:val="2E26250F"/>
    <w:rsid w:val="2ECF3F91"/>
    <w:rsid w:val="2F125519"/>
    <w:rsid w:val="2F41625B"/>
    <w:rsid w:val="2F581CC5"/>
    <w:rsid w:val="2F670AA4"/>
    <w:rsid w:val="2F8C366B"/>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754629D"/>
    <w:rsid w:val="37ED0BB0"/>
    <w:rsid w:val="3831567E"/>
    <w:rsid w:val="3879215D"/>
    <w:rsid w:val="38A4742F"/>
    <w:rsid w:val="38ED5F8E"/>
    <w:rsid w:val="391D5D1C"/>
    <w:rsid w:val="3A6B42BE"/>
    <w:rsid w:val="3ADF5828"/>
    <w:rsid w:val="3B4C1805"/>
    <w:rsid w:val="3B893068"/>
    <w:rsid w:val="3CC673A3"/>
    <w:rsid w:val="3CE5476A"/>
    <w:rsid w:val="3CFE576F"/>
    <w:rsid w:val="3E017E22"/>
    <w:rsid w:val="3EAE2B17"/>
    <w:rsid w:val="3EED78B3"/>
    <w:rsid w:val="3F0077B2"/>
    <w:rsid w:val="3F9D313A"/>
    <w:rsid w:val="40266104"/>
    <w:rsid w:val="40B351DA"/>
    <w:rsid w:val="40CA1BEA"/>
    <w:rsid w:val="41263FBE"/>
    <w:rsid w:val="41DA30BE"/>
    <w:rsid w:val="436F08E2"/>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9967BE1"/>
    <w:rsid w:val="5B3D2E29"/>
    <w:rsid w:val="5B9B3175"/>
    <w:rsid w:val="5C7D4A53"/>
    <w:rsid w:val="5CC74E44"/>
    <w:rsid w:val="5D904AB6"/>
    <w:rsid w:val="5DBE3403"/>
    <w:rsid w:val="5EE716EC"/>
    <w:rsid w:val="5F636ABC"/>
    <w:rsid w:val="5FFD429C"/>
    <w:rsid w:val="60481D1A"/>
    <w:rsid w:val="608948CA"/>
    <w:rsid w:val="60D80269"/>
    <w:rsid w:val="636055DD"/>
    <w:rsid w:val="64F65E32"/>
    <w:rsid w:val="65D326AB"/>
    <w:rsid w:val="661143B3"/>
    <w:rsid w:val="665F0B31"/>
    <w:rsid w:val="6744495D"/>
    <w:rsid w:val="67E120AC"/>
    <w:rsid w:val="68010EDA"/>
    <w:rsid w:val="68165519"/>
    <w:rsid w:val="68595B1F"/>
    <w:rsid w:val="686A6382"/>
    <w:rsid w:val="68AD264C"/>
    <w:rsid w:val="690A31B5"/>
    <w:rsid w:val="69471C37"/>
    <w:rsid w:val="6A6258CB"/>
    <w:rsid w:val="6B592A6C"/>
    <w:rsid w:val="6C5765E4"/>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414</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2019-03-01T07:39:56Z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