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sans-serif" w:hAnsi="sans-serif" w:eastAsia="sans-serif" w:cs="sans-serif"/>
          <w:i w:val="0"/>
          <w:caps w:val="0"/>
          <w:color w:val="000000"/>
          <w:spacing w:val="0"/>
          <w:sz w:val="21"/>
          <w:szCs w:val="21"/>
        </w:rPr>
        <w:t>摘 要：在我国公司治理效率偏低的背景下，</w:t>
      </w:r>
      <w:r>
        <w:rPr>
          <w:rFonts w:hint="default" w:ascii="sans-serif" w:hAnsi="sans-serif" w:eastAsia="sans-serif" w:cs="sans-serif"/>
          <w:i w:val="0"/>
          <w:caps w:val="0"/>
          <w:color w:val="000000"/>
          <w:spacing w:val="0"/>
          <w:sz w:val="21"/>
          <w:szCs w:val="21"/>
        </w:rPr>
        <w:t>审计收费除了要考虑成本因素，公司的股权结构、董事会特征都会对其产生影响。本文基于2008-2012年我国A股非金融行业上市公司的数据，检验了股权结构、董事会特征的六大要素对于审计收费的影响。研究表明：首先，股权集中度、股权制衡度均与审计收费呈现正相关关系；其次董事会规模、独立性、勤勉度对于审计收费具有显著正影响，董事会专业性与审计收费显著负相关。研究表明合理的股权结构、高效的董事会使公司倾向于选择高质量的审计服务。本文的研究结论可以指导公司强化内部治理，以提高审计质量。同时可以为我国审计行业的定价问题提供重要的现实依据。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关键词：股权结构；董事会特征；治理效率；审计收费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一、引言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对于现代企业而言，注册会计师审计是一种重要的外部监督机制。而审计收费作为企业与审计师之间的一种契约，在一定程度上体现了双方的供求均衡关系。研究审计收费，对于探究事务所的审计独立性、衡量审计服务质量，发现在审计行业中是否存在低价揽业等不良竞争行为都具有重要意义。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委托—代理理论中，股东作为公司的委托人，通过独立审计这种外部治理机制来监督制约代理人的行为。不同的股权结构将导致不同程度的代理冲突，代理冲突的严重性又将影响对于不同审计质量的需求，进而影响到审计费用。董事会作为连结股东与管理层的中间纽带，其特征及运行的有效性直接关乎公司治理的有效性。结合我国公司治理尚不完善的大背景，审计收费除了要考虑审计成本因素外，公司治理的有效性也是重要影响因素。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我国，有关股权结构与董事会特征对审计收费影响的已有研究较少。且大部分学者的相关实证分析所采用的经验数据不足。针对这一情况，本文将基于2008-2012年A股上市公司的数据，考察公司的股权结构、董事会特征对于审计收费的影响，同时完善对于审计收费影响因素的已有研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二、相关文献回顾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（一）国外研究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1、有关审计收费的研究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国外在该领域最具开创意义的研究是Simunic（1980）提出的审计模型。该模型对审计收费的影响因素进行了探究，发现被审计公司的资产规模、上市公司的资产负债率、控股子公司的数量、最初两年的盈亏状况、公司行业类别等因素对审计收费具有显著影响[1]。随后，国内外诸多学者对于有关审计收费的研究均借鉴此模型。在修正该模型的基础上，多位学者得出了相近的结论：上市公司的规模（Francis，1984）、公司业务的复杂程度（Firth，1985）是对于审计收费拥有较强解释力的几个因素[2][3]。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2、公司治理对审计收费影响的相关研究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Carcelloet al（2002）的研究就曾发现随着董事会中独立董事比例的增加，也就是随着董事会独立性的增强，审计收费越高[4]。勤勉性与专业胜任能力也有类似的正向显著影响。在股权结构方面，Fan&amp;Wong（2002）发现大小股东之间的代理问题会对审计收费产生影响[5]。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（二）国内研究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国内已有文献对于股权结构、董事会特征与审计收费的相关性研究主要从公司的股权集中度、董事会规模、独立性、勤勉性等方面展开。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（1）所有权集中度与审计收费关系的研究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周萍（2005）的研究得出结论：股权集中度的高低与审计收费的高低呈正相关关系[6]。但汪艳艳（2007）认为企业股权的集中程度越高，企业的经营权与管理权重合度增加，大大降低了代理成本，另一方面小股东的数量少持股比例低造成其难以对控股股东形成有效制衡，因此审计费用会越低[7]。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（2）第一大股东的控制力度与审计收费关系的研究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李丹蒙、李静（2007）的研究证实了两者的负向关系[8]。而郭梦岚等人的研究（2009）发现第一大股东持股比例与审计收费应呈U型关系。其理由是股权过度分散导致小股东搭便车的行为，股权过度集中导致垄断股东躲避其他股东监督的行为都会造成代理成本的上升，并进一步导致对更高质量审计服务的需求，从而造成审计收费的上升[9]。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2、董事会特征与审计收费关系的研究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有关董事会规模与审计收费相关性的研究，蔡吉甫（2007）发现董事会规模与审计收费呈正相关关系[10]。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董事会独立性体现在：董事会中独立董事的比例。刘明辉、胡波（2006）的研究发现独立性越强，审计收费越低[11]。宋英慧（2012）的研究得出了更为完善的结论，认为要探究两者的关系还要考虑企业的性质。在国有企业中两者正相关。但在民营企业中，家族的控制力更强，因此独立董事的作用并不明显[12]。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刘华（2007）的研究得出结论：董事会会议次数越多，审计收费也越高[13]。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三、理论分析与研究假设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（一）股权结构与审计收费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1、股权集中度对于审计收费的影响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关于股权集中度对审计收费的影响，现有文献尚未得出一致结论。持正面观点的学者认为大股东向公司投入了大量财力，因此有积极性去监督管理层的管理行为，识别不合格的管理者以降低代理成本。在选聘审计师时，企业倾向于选择高质量的审计来向企业各利益相关者传达信息透明的信号，即“激励效应”会发挥主要作用。持反面观点的学者认为大股东会利用其控制权侵占中小股东的利益，为自己谋取私利，即“壕沟效应”。壕沟效应的影响具有不确定性。一方面，大股东掠夺中小股东利益，因此选择规避审计师的制约而选聘低价的审计服务。另一方面，大股东可能选择收买审计师以保证标准的审计意见，这样审计收费反而越高。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综上所述，股权集中度对于审计收费的影响取决于激励效应与壕沟效应两种力量的对比。结合我国上市公司多存在大股东侵占小股东利益、有较强盈余管理动机、愿意高价收买标准审计意见的现状，本文提出第一个研究假设：　H1：其他因素不变，公司所有权的集中度越高，审计收费越高。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2、股权制衡度对于审计收费的影响。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股权制衡度越高，中小股东监督大股东的动机越强，因此越倾向于聘请高质量的审计师，审计收费就越高。另一方面，大股东之间的制衡度越高，发生关联交易的可能性越低，金额越小。因此股东之间的制衡度能有效提高公司治理效率以及对于高质量外部审计监控机制的需求。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64260"/>
    <w:rsid w:val="0F1D442C"/>
    <w:rsid w:val="0F2310C0"/>
    <w:rsid w:val="0FAE1B13"/>
    <w:rsid w:val="0FB7564B"/>
    <w:rsid w:val="0FC83F3F"/>
    <w:rsid w:val="10536B96"/>
    <w:rsid w:val="10B0495C"/>
    <w:rsid w:val="10E618AD"/>
    <w:rsid w:val="12140126"/>
    <w:rsid w:val="12577645"/>
    <w:rsid w:val="1269337A"/>
    <w:rsid w:val="13A90C92"/>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0B00AFD"/>
    <w:rsid w:val="21F21BC9"/>
    <w:rsid w:val="22874063"/>
    <w:rsid w:val="22AC5CAB"/>
    <w:rsid w:val="2378703F"/>
    <w:rsid w:val="23E46D0A"/>
    <w:rsid w:val="24270FD9"/>
    <w:rsid w:val="246C3C23"/>
    <w:rsid w:val="247A270F"/>
    <w:rsid w:val="24993F5B"/>
    <w:rsid w:val="24C171D6"/>
    <w:rsid w:val="24E346E7"/>
    <w:rsid w:val="25C63517"/>
    <w:rsid w:val="26230CFE"/>
    <w:rsid w:val="27F637D6"/>
    <w:rsid w:val="28992452"/>
    <w:rsid w:val="28D87F84"/>
    <w:rsid w:val="28F60D61"/>
    <w:rsid w:val="29D77573"/>
    <w:rsid w:val="2B444879"/>
    <w:rsid w:val="2C6F1274"/>
    <w:rsid w:val="2C803164"/>
    <w:rsid w:val="2C8E1BBB"/>
    <w:rsid w:val="2E26250F"/>
    <w:rsid w:val="2ECF3F91"/>
    <w:rsid w:val="2F125519"/>
    <w:rsid w:val="2F41625B"/>
    <w:rsid w:val="2F581CC5"/>
    <w:rsid w:val="2F670AA4"/>
    <w:rsid w:val="2F8C366B"/>
    <w:rsid w:val="30331EA5"/>
    <w:rsid w:val="304D678E"/>
    <w:rsid w:val="307644E1"/>
    <w:rsid w:val="315A1F3B"/>
    <w:rsid w:val="326906D2"/>
    <w:rsid w:val="32AF3CBB"/>
    <w:rsid w:val="33642D74"/>
    <w:rsid w:val="33D14B8F"/>
    <w:rsid w:val="33DF61D8"/>
    <w:rsid w:val="33EB0FE2"/>
    <w:rsid w:val="34541BDF"/>
    <w:rsid w:val="34835DFD"/>
    <w:rsid w:val="35653E03"/>
    <w:rsid w:val="3754629D"/>
    <w:rsid w:val="37ED0BB0"/>
    <w:rsid w:val="3831567E"/>
    <w:rsid w:val="38ED5F8E"/>
    <w:rsid w:val="391D5D1C"/>
    <w:rsid w:val="3ADF5828"/>
    <w:rsid w:val="3B893068"/>
    <w:rsid w:val="3CC673A3"/>
    <w:rsid w:val="3CE5476A"/>
    <w:rsid w:val="3E017E22"/>
    <w:rsid w:val="3EAE2B17"/>
    <w:rsid w:val="3EED78B3"/>
    <w:rsid w:val="3F0077B2"/>
    <w:rsid w:val="3F9D313A"/>
    <w:rsid w:val="40266104"/>
    <w:rsid w:val="40B351DA"/>
    <w:rsid w:val="40CA1BEA"/>
    <w:rsid w:val="41263FBE"/>
    <w:rsid w:val="43B44C4C"/>
    <w:rsid w:val="43C81906"/>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B3D2E29"/>
    <w:rsid w:val="5B9B3175"/>
    <w:rsid w:val="5C7D4A53"/>
    <w:rsid w:val="5CC74E44"/>
    <w:rsid w:val="5D904AB6"/>
    <w:rsid w:val="5DBE3403"/>
    <w:rsid w:val="5EE716EC"/>
    <w:rsid w:val="5F636ABC"/>
    <w:rsid w:val="5FFD429C"/>
    <w:rsid w:val="608948CA"/>
    <w:rsid w:val="64F65E32"/>
    <w:rsid w:val="65D326AB"/>
    <w:rsid w:val="665F0B31"/>
    <w:rsid w:val="67E120AC"/>
    <w:rsid w:val="68010EDA"/>
    <w:rsid w:val="68165519"/>
    <w:rsid w:val="686A6382"/>
    <w:rsid w:val="68AD264C"/>
    <w:rsid w:val="690A31B5"/>
    <w:rsid w:val="69471C37"/>
    <w:rsid w:val="6A6258CB"/>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B0A15"/>
    <w:rsid w:val="77191EC5"/>
    <w:rsid w:val="77A80FB2"/>
    <w:rsid w:val="77A90FD7"/>
    <w:rsid w:val="780920D3"/>
    <w:rsid w:val="784E1FE0"/>
    <w:rsid w:val="79546AAB"/>
    <w:rsid w:val="7A823105"/>
    <w:rsid w:val="7B246A7A"/>
    <w:rsid w:val="7BC97711"/>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373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2019-03-01T06:59:40Z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