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医院内部会计制度是实现医院正常经营运作的重要保障，是医院在激烈市场竞争中的核心竞争力所在，受到了整个医疗行业的关注和重视。本文对医院内部会计控制存在的问题进行分析并提出针对性解决对策，旨在进一步提高会计信息质量，加强医院财务管理，规避医院财务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【关键词】医院 内部财务 会计控制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一，医院内部会计控制存在的问题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（一）医院管理层的内控意识淡薄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首先，医院管理者大都是各医疗项目的专业和学科带头人，片面追求医疗技术的提升和科研成果的实现，忽视了内部会计控制对医院生存和发展的重要意义，认为其不会对医院经济效益产生直接影响。其次，虽然一部分管理者意识到医院内部会计控制的重要性，但在实际管理过程中局限于提高会计信息的准确性这一单一层面，造成会计控制工作和医院整体发展目标的联系不紧密，使得内部会计控制工作的效用没有得到充分发挥。最后，医院内部会计管理和控制工作被全部施加于财务部门，其他生产运作部门对会计控制工作不够重视，在自身工作中对于影响财务的风险行为毫无防范意识，在财务部门开展工作时也没有积极主动配合。</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（二）内部控制制度不够完善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医院在制定相应的会计控制体系时，对于国家相关政策法规的把握不够全面，仅仅把一些业务规章制度当作是内部会计控制制度，没有结合医院自身经营特色和发展需求建立起科学严谨的会计内控制度，对会计控制职责的划分以及奖惩标准的设置还不够明确，对医院会计管理所涉及的各环节和各部门没有进行相应的稽核，大大降低了执行的效果。</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（三）内部监督、审计制度不够完善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虽然我国大部分医院都设置了内部监督、审计机构对会计工作进行审核检查，但是在实际执行过程中却困难重重：首先，很多医院的监察、审计部门业务范围狭窄，只对医疗科室的非法收红包以及治疗、检查等各项收费标准进行监督和审查，并没有涉及医院生产运营的全过程；其次，医院的监督、审计部门和管理层联系密切，甚至直接听命于领导决策层，缺乏独立性，并不能对医院内部的会计工作起到真正的监管作用；最后，内部监督、审计人员缺乏专业的知识技能和职业道德操守，造成监察职能的落实不到位，使得相关工作的开展不够深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（四）缺乏必要的成本控制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医院作为事业单位在风险管理上一直缺乏足够的重视度，其成本核算工作还停留在科室成本核算上，没有形成统一的成本考核评价以及信息反馈体系，对于医院内部的成本定额没有统一的标准和依据，阻碍了医院的长期稳定运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（五）医院货币资金内控不严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首先，一些医院的会计控制流于形式，存在会计人员职位交叉、一人掌管多职的现象，尽管在形式上有所分工，但是相关票据和银行印鉴多为共同保管；其次，医院内部的货币资金的调用没有经过正规的审批流程，一些会计人员私自挪用资金；再者，会计人员对货币资金的记录不准确、不完整，存在账实严重不符的问题；最后，医院内部票据管理混乱，有些会计人员为了一己私利擅自伪造、变更票据，又或者因为管理不善导致票据的遗失和被盗。</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（六）医院会计人员素质不高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方面，医院会计人员的专业技能水平较为落后，对相关的政策法规和工作准则掌握不够全面，在实际工作中违法违规操作行为频发；另一方面，会计人员的职业道德操守低下，学习的求知欲不强，对相关工作的职业判断能力差，无法适应会计工作的标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二、加强医院内部会计控制的对策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（一）加强内部会计控制意识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方面，医院管理层要充分认识到内部会计控制的现实意义和实际效用，从自身做起，树立起坚定的会计控制意识，带动全体员工不断深化会计控制和财务管理思维，努力降低医院会计管理中存在的违法违规行为，最大限度保护医院资产的安全与完整。另一方面，医院管理层和会计人员要明确内部会计控制作为一项完整的系统工程，必须对日常经营管理的方方面面进行管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（二）完善医院内部会计控制制度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首先，医院领导层要结合实际经营情况建立起全面系统化的会计控制管理制度，严格规范各部门的经济核算和财务控制模式，通过对各收费部门的日结算制度加强医院内部的法制管理，增强内部会计控制的权威性。其次，医院要建立起科学的奖惩体系，将医院经营管理效用与成本核算和会计控制工作人员的工资挂钩，对表现突出的员工予以现金或者股份奖励，对工作态度消极、错误频出且职业道德操守不正的人员进行惩处，从而有效避免内部会计控制工作的混乱局面。</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（三）加强内部审计机构的独立性，引进外部审计机构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医院要建立起专门独立的审计部门，确保审计部门的权威性和权利的不受牵制，并且有权利直接对高层人员提出质疑。审计部门的工作人员必须由专业的审计专员担任，审计人员不得参与其他项目管理，确保审计结果的真实可靠和公平公正。领导层和各职能部门对审计部门提出的审计要求要积极主动配合，为医院内部营造良好的审计督查氛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（四）成本费用控制体系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医院成本费用主要是指在进行相关的医疗服务和其他活动过程中发生的各种资金耗费和损失，对其进行科学合理的控制是实现医院内部会计控制效用的有效途径。医院应该以科室为单位对各部门在一定期间内发生的费用进行统一分类和划分，结合同期内的收入进行对比分析，通过对收入成本率、净资产增长率、收支结余增长率等业务收入指标的计算，加强各科室的业绩评价，从而制定和调整出最佳的可行性节约成本方案，促进医院的可持续经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（五）完善医院账目的核对</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其一，要加强医院医保账目的核对管理。医院作为医保的定点单位，必然存在较大数目的应收款项目，对这部分资金的管理要设立专门的财务部门和核算专员，定期核对票据，和社保局建立起良好紧密的协作关系，方便财务对账。其二，要加强医院收费票据的核对管理。医院收费票据是财务核算的重要凭证，必须强制规定各环节的收费登记，并由专门人员核对票据信息的真实性，通过计算机录入系统提升票据信息的统计工作的效率。其三，要加强医院药品的核对管理。财务信息化管理的一大创举就是实现了药品的信息化分类和管理，明确了药品采购流通的途径，大大降低了药品管理的成本，避免了药品的冒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（六）提高医院会计人员的素质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方面，会计人员要想能够充分适应工作，熟练掌握职业操守规范和各种财会知识，及时了解最新行业法规政策的新规定，不断学习新型先进的审计方法和理念，成长为专业的复合型人才其次，发挥自己的价值。另一方面，医院在招聘财会人员时要进行严格把关，层层筛选，留下具备真材实料的高素质人才，定期对财会人员进行岗位培训和业绩考核，不断提升其专业技能和业务处理能力，强化责任意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结束语在如今日益激烈的市场竞争环境下，医院要想占据有利的发展地位，就必须加强内部会计控制，树立坚定的财务管理和会计控制意识，建立起完善的内部控制制度，不断加强内部财务人员的职业道德和专业技能培养，提高医院整体经营管理水平，发挥出内部会计控制的最大效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[1]冯越英．医院内部会计控制探析[J]时代经贸，2011，(36):154.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D64E55"/>
    <w:rsid w:val="07007DED"/>
    <w:rsid w:val="088E1189"/>
    <w:rsid w:val="089205A8"/>
    <w:rsid w:val="08FB0068"/>
    <w:rsid w:val="0B23546D"/>
    <w:rsid w:val="0B584D6E"/>
    <w:rsid w:val="0E664260"/>
    <w:rsid w:val="0FB7564B"/>
    <w:rsid w:val="0FC83F3F"/>
    <w:rsid w:val="10536B96"/>
    <w:rsid w:val="10E618AD"/>
    <w:rsid w:val="12140126"/>
    <w:rsid w:val="1269337A"/>
    <w:rsid w:val="16440363"/>
    <w:rsid w:val="191646D0"/>
    <w:rsid w:val="1CC06785"/>
    <w:rsid w:val="1D277EBE"/>
    <w:rsid w:val="20277326"/>
    <w:rsid w:val="21F21BC9"/>
    <w:rsid w:val="22874063"/>
    <w:rsid w:val="22AC5CAB"/>
    <w:rsid w:val="23E46D0A"/>
    <w:rsid w:val="24270FD9"/>
    <w:rsid w:val="247A270F"/>
    <w:rsid w:val="24993F5B"/>
    <w:rsid w:val="24C171D6"/>
    <w:rsid w:val="25C63517"/>
    <w:rsid w:val="27F637D6"/>
    <w:rsid w:val="28992452"/>
    <w:rsid w:val="28D87F84"/>
    <w:rsid w:val="2B444879"/>
    <w:rsid w:val="2C803164"/>
    <w:rsid w:val="2E26250F"/>
    <w:rsid w:val="2F41625B"/>
    <w:rsid w:val="2F581CC5"/>
    <w:rsid w:val="2F670AA4"/>
    <w:rsid w:val="2F8C366B"/>
    <w:rsid w:val="307644E1"/>
    <w:rsid w:val="315A1F3B"/>
    <w:rsid w:val="32AF3CBB"/>
    <w:rsid w:val="33D14B8F"/>
    <w:rsid w:val="33DF61D8"/>
    <w:rsid w:val="34541BDF"/>
    <w:rsid w:val="34835DFD"/>
    <w:rsid w:val="37ED0BB0"/>
    <w:rsid w:val="38ED5F8E"/>
    <w:rsid w:val="3B893068"/>
    <w:rsid w:val="3CE5476A"/>
    <w:rsid w:val="3E017E22"/>
    <w:rsid w:val="3EAE2B17"/>
    <w:rsid w:val="3F0077B2"/>
    <w:rsid w:val="3F9D313A"/>
    <w:rsid w:val="40266104"/>
    <w:rsid w:val="40CA1BEA"/>
    <w:rsid w:val="43C81906"/>
    <w:rsid w:val="46440E2C"/>
    <w:rsid w:val="46915C8F"/>
    <w:rsid w:val="48325104"/>
    <w:rsid w:val="48361428"/>
    <w:rsid w:val="48752099"/>
    <w:rsid w:val="4A542A50"/>
    <w:rsid w:val="4B6622A4"/>
    <w:rsid w:val="4D905A45"/>
    <w:rsid w:val="4E134EA5"/>
    <w:rsid w:val="4F6D68FE"/>
    <w:rsid w:val="4FB4573D"/>
    <w:rsid w:val="523A6099"/>
    <w:rsid w:val="52632ED3"/>
    <w:rsid w:val="54CC4529"/>
    <w:rsid w:val="558126BF"/>
    <w:rsid w:val="55B6388E"/>
    <w:rsid w:val="56B10AC5"/>
    <w:rsid w:val="583F2B0D"/>
    <w:rsid w:val="5B3D2E29"/>
    <w:rsid w:val="5DBE3403"/>
    <w:rsid w:val="5FFD429C"/>
    <w:rsid w:val="608948CA"/>
    <w:rsid w:val="64F65E32"/>
    <w:rsid w:val="65D326AB"/>
    <w:rsid w:val="665F0B31"/>
    <w:rsid w:val="68010EDA"/>
    <w:rsid w:val="68165519"/>
    <w:rsid w:val="68AD264C"/>
    <w:rsid w:val="69471C37"/>
    <w:rsid w:val="6D325E85"/>
    <w:rsid w:val="6DC05585"/>
    <w:rsid w:val="6DE534A6"/>
    <w:rsid w:val="6EBA0A6A"/>
    <w:rsid w:val="6EE1094D"/>
    <w:rsid w:val="6F0626CC"/>
    <w:rsid w:val="70BE5E11"/>
    <w:rsid w:val="70C502DC"/>
    <w:rsid w:val="71A654FB"/>
    <w:rsid w:val="73A44D6C"/>
    <w:rsid w:val="74920714"/>
    <w:rsid w:val="79546AAB"/>
    <w:rsid w:val="7BC97711"/>
    <w:rsid w:val="7D8F425F"/>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245</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2019-02-20T06:01:11Z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