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低碳经济下</w:t>
      </w:r>
      <w:r>
        <w:rPr>
          <w:rFonts w:hint="default" w:ascii="Verdana" w:hAnsi="Verdana" w:cs="Verdana"/>
          <w:i w:val="0"/>
          <w:caps w:val="0"/>
          <w:color w:val="333333"/>
          <w:spacing w:val="0"/>
          <w:sz w:val="21"/>
          <w:szCs w:val="21"/>
          <w:u w:val="single"/>
          <w:bdr w:val="none" w:color="auto" w:sz="0" w:space="0"/>
          <w:shd w:val="clear" w:fill="FFFFFD"/>
        </w:rPr>
        <w:t>管理会计</w:t>
      </w:r>
      <w:r>
        <w:rPr>
          <w:rFonts w:hint="default" w:ascii="Verdana" w:hAnsi="Verdana" w:cs="Verdana"/>
          <w:i w:val="0"/>
          <w:caps w:val="0"/>
          <w:color w:val="333333"/>
          <w:spacing w:val="0"/>
          <w:sz w:val="21"/>
          <w:szCs w:val="21"/>
          <w:bdr w:val="none" w:color="auto" w:sz="0" w:space="0"/>
          <w:shd w:val="clear" w:fill="FFFFFD"/>
        </w:rPr>
        <w:t>方法研究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所谓低碳经济，是以低能耗、低污染、低排放为基础的经济发展模式。低碳经济着重强调的是能源的有效利用，其主要解决的是产业结构调整以及能源技术创新方面的问题。在低碳经济模式下，管理会计方法也应当实现创新，只有这样才能符合低碳经济的发展要求，才能够使广大会计管理人员实现发展观念的根本性转变。目前我国能源现状不容乐观，例如我国煤炭排放量居高等，因此我们更应当采取有效措施，积极构建低碳会计体系，帮助企业实现对低碳成本以及相关收益的计算，从而实现相关决策的科学判断。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 低碳经济模式下，实现管理会计的积极作用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众所周知，管理会计又被称之为内部报告会计，它主要以企业现阶段和未来的资金运动为运动对象，并以进一步提高企业经济效益为主要目的，帮助企业决策者进行科学决策，实现企业经济业务管理活动的有效开展。[1]除此之外，管理会计还要向企业的相关管理人员提供考核企业经济活动的依据，从而帮助企业管理人员实现科学管理。笔者通过长期的研究与实践认为，在低碳经济模式下，实现管理会计具有以下几方面积极作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一，实现对企业未来的科学合理的规划。低碳经济模式下，我国政府出台了一系列政策，来对企业的发展实行宏观调控。在这种情况下，企业必须实现科学决策。之所以进行决策的主要目的是为了更好地预测，而管理会计的应用则可以帮助企业管理者有效预测经济发展前景。管理会计人员在进行管理会计工作的时候，往往要充分考虑企业的实际发展情况，包括企业的经营总目标、经营方式方法等，并结合企业的实际经济效益，选择最合适的量化模型，从而对企业资金的变动、发展趋势以及企业未来经营成本做出更好的预测，这对企业管理者进行科学决策来说是非常有必要的。只有管理者在进行决策的时候，充分依据管理会计所提供的报告，才可以做出正确的决策，从而规避企业风险，实现企业经济效益的提高。[2]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二，实现企业经济资源的合理利用。低碳经济环境下，国家和社会大力倡导资源的合理利用，企业的经济资源也不例外。管理会计人员在利用保本分析和存货控制等现代的定量分析方式方法来科学评价企业的人力、物力和财力，并将这些资源的潜在优势充分地发挥出来，这对实现企业科学的决策，提高企业经济效益来说，具有非常重要的意义。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三，有利于充分调动企业的积极因素。在低碳经济模式下，企业必须充分调动自身的积极因素，只有这样，才能够实现自身的可持续发展。而管理会计的设计初衷就是为了实现合理管理企业，管理会计应当在日常的工作当中着重注意管理好员工的工作，只有这样，才能够培养员工工作的兴趣，调动员工工作的积极性，引导员工在工作的过程中，能够发挥自身的主观能动性，从而确保企业改革的顺利进行，实现我国企业制度的现代化，保障企业的可持续发展。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 管理会计现状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第一，缺乏健全的管理</w:t>
      </w:r>
      <w:r>
        <w:rPr>
          <w:rFonts w:hint="default" w:ascii="Verdana" w:hAnsi="Verdana" w:cs="Verdana"/>
          <w:i w:val="0"/>
          <w:caps w:val="0"/>
          <w:color w:val="333333"/>
          <w:spacing w:val="0"/>
          <w:sz w:val="21"/>
          <w:szCs w:val="21"/>
          <w:u w:val="single"/>
          <w:bdr w:val="none" w:color="auto" w:sz="0" w:space="0"/>
          <w:shd w:val="clear" w:fill="FFFFFD"/>
        </w:rPr>
        <w:t>会计理论</w:t>
      </w:r>
      <w:r>
        <w:rPr>
          <w:rFonts w:hint="default" w:ascii="Verdana" w:hAnsi="Verdana" w:cs="Verdana"/>
          <w:i w:val="0"/>
          <w:caps w:val="0"/>
          <w:color w:val="333333"/>
          <w:spacing w:val="0"/>
          <w:sz w:val="21"/>
          <w:szCs w:val="21"/>
          <w:bdr w:val="none" w:color="auto" w:sz="0" w:space="0"/>
          <w:shd w:val="clear" w:fill="FFFFFD"/>
        </w:rPr>
        <w:t>体系。目前我国所应用的管理会计理论大多是从其他国家引进过来的，这些理论在应用的过程中，就出现了与我国实际情况不相符合的问题，这对管理会计工作的开展是非常不利的。因此有必要形成一个与我国实际情况密切相连的管理会计理论体系。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二，核算手段相对比较落后。手工记账是目前我国较大部分企业记账的方法，虽然一些大型企业已经应用了电算化技术，但其应用范围仍然较小，利用效率也相对较低，这一现象不利于管理会计事前预测和事中控制能力的发挥。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三，管理会计在企业应用的范围较小。现阶段，虽然我国部分企业应用了管理会计，但与其他发达国家相比，范围仍然相对较小。[3]就这部分企业来说，他们在应用管理会计的过程中，往往参考了部分管理会计的理论与方法，对于管理会计能够进一步加强企业内部管理，实现企业经济效益提高的方式方法并没有得到应用。这就在一定程度上降低了管理会计的作用。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第四，管理会计的应用过程存在一些问题。虽然管理会计的部分理论能够在企业管理活动中得到应用，但这种应用仍然处于一种分散状态。彼此之间缺乏紧密的联系，没有实现真正意义上的管理会计信息系统。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3 低碳经济下管理会计发展的对策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一，实现管理会计工作人员思想观念的创新。传统管理会计着重在企业内部的管理方面上，主要工作方式是通过有效降低企业产品生产成本来达到企业管理的目标。而在低碳经济模式下，我们有必要实现管理效率的进一步增加。由于现阶段信息传播和处理的速度得到了进一步加快，且经济环境的变化愈演愈烈，在这种情况下，企业所生产的产品和设备很快就会落后于企业的发展水平，那么在这种情况下，企业所占据的市场份额很有可能就会丧失掉。不仅如此，随着人们生活水平的不断提高，市场需求也发生了翻天覆地的变化，逐步向小批量、多批次的方向发展。[4]正因如此，笔者认为管理会计人员必须创新管理观念，从市场需求角度出发，根据战略管理要求，紧密注视社会意识的转变，从而达到实现企业整体效益进一步增强的目标。除此之外，管理会计人员还应当树立企业价值链管理新理念，及时调整企业生产经营活动，为企业的发展创造机遇。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第二，要实现战略管理会计应用方向。所谓的战略管理会计，主要是指将管理会计与</w:t>
      </w:r>
      <w:r>
        <w:rPr>
          <w:rFonts w:hint="default" w:ascii="Verdana" w:hAnsi="Verdana" w:cs="Verdana"/>
          <w:i w:val="0"/>
          <w:caps w:val="0"/>
          <w:color w:val="333333"/>
          <w:spacing w:val="0"/>
          <w:sz w:val="21"/>
          <w:szCs w:val="21"/>
          <w:u w:val="single"/>
          <w:bdr w:val="none" w:color="auto" w:sz="0" w:space="0"/>
          <w:shd w:val="clear" w:fill="FFFFFD"/>
        </w:rPr>
        <w:t>企业战略</w:t>
      </w:r>
      <w:r>
        <w:rPr>
          <w:rFonts w:hint="default" w:ascii="Verdana" w:hAnsi="Verdana" w:cs="Verdana"/>
          <w:i w:val="0"/>
          <w:caps w:val="0"/>
          <w:color w:val="333333"/>
          <w:spacing w:val="0"/>
          <w:sz w:val="21"/>
          <w:szCs w:val="21"/>
          <w:bdr w:val="none" w:color="auto" w:sz="0" w:space="0"/>
          <w:shd w:val="clear" w:fill="FFFFFD"/>
        </w:rPr>
        <w:t>管理有机结合在一起，从而实现企业管理会计功能上的进一步拓展，促进管理会计的发展，将企业推向发展的新阶段。在低碳经济下，戰略管理会计能够在企业的市场竞争中发挥重要的积极的作用。[5]首先，战略管理会计能够与企业发展的每一个战略层次结合在一起，从而帮助企业管理者在管理企业过程中做出科学的决策。其次，战略管理会计还有利于实现企业之间建立联系通道，对于企业各部门的信息资源处理来说，具有非常重要的意义。最后，战略管理会计还能够将企业竞争优势转变为市场上的竞争优势，进一步提高企业核心竞争力，实现企业内部运营效率的提高。</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9205A8"/>
    <w:rsid w:val="08FB0068"/>
    <w:rsid w:val="10536B96"/>
    <w:rsid w:val="191646D0"/>
    <w:rsid w:val="24C171D6"/>
    <w:rsid w:val="28992452"/>
    <w:rsid w:val="33DF61D8"/>
    <w:rsid w:val="43C81906"/>
    <w:rsid w:val="48325104"/>
    <w:rsid w:val="48361428"/>
    <w:rsid w:val="4E134EA5"/>
    <w:rsid w:val="65D326AB"/>
    <w:rsid w:val="665F0B31"/>
    <w:rsid w:val="68010EDA"/>
    <w:rsid w:val="70BE5E11"/>
    <w:rsid w:val="71A654FB"/>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141</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2019-02-18T07:49:08Z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