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spacing w:before="0" w:beforeAutospacing="0" w:after="210" w:afterAutospacing="0" w:line="21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</w:pPr>
      <w:bookmarkStart w:id="0" w:name="_GoBack"/>
      <w: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工商管理、工商企业管理、市场营销专业毕业论文要求及选题大全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一、工商管理、工商企业管理、市场营销专业毕业论文要求及安排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8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毕业论文是教学计划中最后一个综合性、创造性的教学实践环节，是实现培养目标的关键环节。认真搞好选题、强化各环节过程管理，是保证毕业论文质量的有效措施，对全面提高教学质量与毕业生的业务素质具有重要的意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（一）、毕业论文的目的与要求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8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1、培养学生严谨的科学态度，科学的研究方法，敢于创新的精神和良好的工作作风。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8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2、培养学生的独立思考及工作能力，独立检索资料、阅读文献、综合分析、理论计算、实证研究、数据及文字处理等能力。通过毕业论文的教学过程，使学生获得科学研究的初步锻炼。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8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3、培养学生掌握一定的基本技能及综合运用基础理论、基本知识和解决管理实际问题的能力。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（二）、毕业论文的规范化要求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8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1、毕业论文学生应完成的文字工作量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8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毕业论文的字数要求为：本科生8000~10000字左右，专科生5000－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8000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字左右。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8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2、毕业论文的书写格式及要求（详见附件二）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8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毕业论文要求用计算机打印。论文格式应符合下列要求：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8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（1）标题（一般不超过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个字）；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8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（2）目录（含页码编号）；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8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（3）中、外文摘要（中文摘要约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300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字左右；外文摘要以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250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个实词为宜；专科生不需要外文摘要）；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8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（4）关键词（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3-5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个中文和外文）；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8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（5）引言；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8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（6）正文；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8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（7）结论；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8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（8）参考文献与附录。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8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3、毕业论文定稿后应使用学校发的统一封面装订成册，一式两份交给指导老师。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（三）、毕业论文时间安排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8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2016年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月——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2016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月底或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月初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（四）、毕业论文参考选题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8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附件一给出了论文参考选题供同学们参考，每位同学应结合自身工作实际，和导师沟通，在导师指导下选定一个合适的选题进行撰写，论文题目切忌大而空，鼓励从自己的工作实际中提炼管理问题加以研究。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（五）、毕业论文答辩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8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每一位同学都要参加论文答辩，每人答辩时间为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15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分钟左右，其中：个人陈述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分钟，回答问题5分钟。不参加答辩者将没有毕业论文成绩，不予按期毕业。答辩时间另行通知。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8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8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b/>
          <w:i w:val="0"/>
          <w:caps w:val="0"/>
          <w:color w:val="3E3E3E"/>
          <w:spacing w:val="0"/>
          <w:sz w:val="31"/>
          <w:szCs w:val="31"/>
          <w:bdr w:val="none" w:color="auto" w:sz="0" w:space="0"/>
          <w:shd w:val="clear" w:fill="FFFFFF"/>
        </w:rPr>
        <w:t>2016届工商管理、工商企业管理、市场营销专业</w:t>
      </w:r>
      <w:r>
        <w:rPr>
          <w:rStyle w:val="5"/>
          <w:rFonts w:hint="eastAsia" w:ascii="宋体" w:hAnsi="宋体" w:eastAsia="宋体" w:cs="宋体"/>
          <w:i w:val="0"/>
          <w:caps w:val="0"/>
          <w:color w:val="3E3E3E"/>
          <w:spacing w:val="0"/>
          <w:sz w:val="31"/>
          <w:szCs w:val="31"/>
          <w:bdr w:val="none" w:color="auto" w:sz="0" w:space="0"/>
          <w:shd w:val="clear" w:fill="FFFFFF"/>
        </w:rPr>
        <w:t>毕业论文参考选题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“互联网+”与产业集群互联网化升级研究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互联网经济形势下房地产商业模式研究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3. 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互联网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农业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”模式下农产品营销策略研究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4. 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乡村旅游品牌建设研究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5.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乡村旅游品牌建设的困境与对策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6. 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县域休闲农业升级发展研究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7.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县发展观光休闲农业对策研究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8.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市（县）休闲农业发展研究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9.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市（县）休闲农业旅游发展研究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10.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市现代服务业发展问题研究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11.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市服务业发展现状及对策研究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12. 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省先进制造业与现代服务业互动融合发展分析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13.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市先进制造业与现代服务业互动融合发展分析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14. “一带一路”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建设背景下国内企业面临的挑战及应对策略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15. “一带一路”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建设背景下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××s省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现代服务业发展研究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16. “一带一路”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建设背景下皖南旅游业发展研究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17. 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在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“一带一路”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战略中的优势及发展定位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18. “一带一路”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与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市经济发展升级版战略研究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19.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企业成长发展的路径和模式研究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20.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企业员工薪酬与激励体系设计研究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21.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非盈利性组织的人力资源管理研究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22.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上市公司高管激励研究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23.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上市公司并购绩效研究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24.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上市公司绩效评估研究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25. 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网络环境下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企业核心竞争力的构建与管理研究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26.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企业供应链构建与管理研究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27.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企业可持续发展与商业伦理责任研究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28.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企业文化的构建研究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29. 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网络环境下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企业组织形态和结构变革研究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30.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市房地产业发展现状与发展对策研究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31.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大学大学生创业影响因素调查研究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32.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市房产公司营销现状分析与营销策略创新研究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33.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公司营销策略分析与改进对策研究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34.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公司品牌管理改进研究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35.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公司激励机制改进研究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36.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市宾馆服务业发展趋势分析及其对策研究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37.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市保险业发展现状分析与市场营销策略研究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38. 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知识型企业战略管理研究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——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以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企业为例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39. 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省市工业及园区发展环境分析与对策研究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40. 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绿色供应链环境下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企业精益营销理论与实践研究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41.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汽车集团精益营销策略现状与对策研究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42.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企业核心竞争能力形成的环境与途径研究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43.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民营企业现状与发展对策研究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44. 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省美好乡村建设对策研究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45.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市美好乡村建设对策研究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46. 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省汽车工业现状及发展对策研究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47. 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“互联网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”背景下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××省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新能源汽车发展研究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48. 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“互联网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”背景下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省智慧旅游发展研究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49.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市旅游业发展对策研究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50. 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省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企业信息化现状与对策研究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51. 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轿车工业发展对策研究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52. 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新能源汽车发展战略研究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53. 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省新能源汽车产业发展模式研究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54. 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轿车工业发展中存在的问题及对策研究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55.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市轿车工业发展中存在的问题及对策研究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56.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汽车公司战略环境分析及对策研究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57.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民营企业人力资源管理存在的问题及对策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58.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品牌发展战略的研究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59. 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省企业技术创新现状与对策研究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60. 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省科技竞争力的现状及对策研究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61. 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民营企业成长过程中高层管理人才储备研究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62.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企业知识型员工管理问题研究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63.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企业营销渠道研究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64.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企业高层管理人员的激励问题研究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65.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企业广告策划研究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66.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企业核心竞争力提升对策研究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67.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产品销售策略研究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68.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企业品牌战略研究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69.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企业市场环境分析及营销对策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70.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公司绩效管理改进研究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71.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系列汽车售后服务体系改进研究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72.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公司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车间绩效考核改进研究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73. 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示范区城镇化与工业化互动问题研究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74.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银行网上银行风险与对策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75.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手机营销策略分析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76.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冰箱品牌建设研究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77.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集团家电品牌战略研究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78. 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民营建筑企业员工激励机制研究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79. 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快消品的库存管理研究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——以服装产品为例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80.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市房地产营销策略研究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81. 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020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模式下大学生消费者决策行为分析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82.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公司班组长培训体系研究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83. 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大型超市收银员的激励因素满意度与绩效关系研究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84. 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H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公司品牌传播策略研究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85.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企业知识型员工工作满意度对离职倾向的影响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86. 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中华老字号的品牌延伸管理研究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87.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公司营销渠道优化研究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88. 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××超市库存问题研究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89.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公司团队绩效考核体系研究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90.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公司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5S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管理与创新研究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91.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公司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新品牌管理与推广优化研究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92. 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奇瑞汽车有限公司分销渠道研究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93.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招聘管理存在的问题及对策研究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94. 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移动支付业务使用影响因素研究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95. 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支付宝的网络营销策略分析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96.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公司基于互联网的营销策略分析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97.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公司品牌价值提升策略研究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98. 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苏宁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O2O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营销模式研究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99.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洗衣机客户满意度研究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100.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营销活动中的定价策略研究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101. 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旅游目的地微电影营销策略分析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102.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公司客户关系保持状况调查分析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103. 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以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"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三只松鼠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"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为例研究其在线上销售的异军突起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104. 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营销人员入职培训研究报告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105.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手机的网络营销策略研究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106. 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中端化妆品品牌的网络营销策略研究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107. 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高端化妆品品牌的网络营销策略研究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108. 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大众化妆品营销策略研究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109.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房地产项目营销策划研究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110. 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红木家具市场营销策略分析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111.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饮品公司营销策略研究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112. 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××公司网络营销策略研究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113. 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酷派手机的营销渠道策略研究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114.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饮料渠道建设和管理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115.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公司营销队伍建设现状与优化研究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116. 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经济型酒店客户战略问题及解决方案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117. ××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超市的零食类商品定价策略研究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118. 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城市轨道交通对沿线房地产价格的影响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119. 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物联网环境下智能公交实时调度方法与系统实现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375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120. 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社交媒体用户潜水行为影响因素研究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1429A"/>
    <w:rsid w:val="540142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2016-12-10T08:53:00Z</dcterms:created>
  <dc:creator>Administrator</dc:creator>
  <cp:lastModifiedBy>Administrator</cp:lastModifiedBy>
  <dcterms:modified xsi:type="dcterms:W3CDTF">2016-12-10T08:54:45Z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