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bookmarkStart w:id="0" w:name="_GoBack"/>
      <w:r>
        <w:rPr>
          <w:rFonts w:hint="default" w:ascii="Verdana" w:hAnsi="Verdana" w:cs="Verdana"/>
          <w:i w:val="0"/>
          <w:caps w:val="0"/>
          <w:color w:val="333333"/>
          <w:spacing w:val="0"/>
          <w:sz w:val="21"/>
          <w:szCs w:val="21"/>
          <w:bdr w:val="none" w:color="auto" w:sz="0" w:space="0"/>
          <w:shd w:val="clear" w:fill="FFFFFF"/>
        </w:rPr>
        <w:t>1、微观国际商务管理：是指某个企业或企业集团从自身利益角度出发，在从事国际商务活动过程中寻找、分析、评价有利的市场机会和不利的市场风险，做出相应决策并加以实施的一系列管理过程。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2、招标：指购买产品或（服务）发包工程的机构欲将购买商品（服务）的名称规格、数量等级等成交的条件、方式、要求或者发包工程项目的概况、数量、质量、工期要求等信息，提供给多家愿意提供产品（服务）或承包工程的机构，要求后者对提供产品和承包工作的价格和其他条件进行报价，然后从中选择与自己条件最接近、最优越的投标人达成交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3、仲裁：又称公断，是指买卖双方在纠纷发生之前或发生之后，签订书面协议，自愿将纠纷提交双方所同意的第三者予以裁决，以解决纠纷的一种方式。仲裁具有法律约束力，当事人双方必须遵照执行。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4、FOB：即装运港船上交货价，是国际贸易中常用的价格术语之一。采用这一价格术语是指卖方在合同规定的装运港把货物装到买方指定的船上，并负责承担货物在装运港越过船舷前的一切费用和风险。</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5、许可证贸易：又称许可贸易，是交易双方以签订技术使用许可协议的形式所进行的技术贸易，即通过签订许可证协议，许可人允许受许可人在一定条件下使用他的专利、商标或专有技术，而受许可人支付一定的报酬，作为取得此项使用权的价格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6、国民待遇原则：是指世界贸易组织的任一成员方在本国市场上对来自其他成员方的进口产品，在从其入境到被最终消费的整个过程中给予的一切待遇不应低于本国的同类产品。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7、自愿出口限制：是指出口国家或地区在进口国的压力下，自动规定在一定时期内特定商品对进口国的出口额度，超过额度即禁止出口。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8、信用证：是一种银行开立的有条件的承诺付款的书面文件，是一种银行信用，一经开出就是独立的完整的合同文件，在信用证方式下，实行的是凭单付款的原则。信用证支付解决了汇付和托收中买卖双方风险承担责任严重不平衡的缺陷，使买卖双方的权利都得到了可靠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9、福费庭业务：是指在延期付款的大型设备贸易中，出口商把经进口商承兑的并经进口商往来银行担保的、期限在半年以上到5－6年的远期汇票无追索权地售予出口商所在地的银行或其他金融机构，提前获得货款的一种资金融通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10、离岸货币市场：离岸货币指存放于货币发行国之外的货币，因这种业务最初出现于欧洲而被成为欧洲货币。经营离岸货币业务的市场被称为离岸货币市场。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　　11、国际商务项目调研：系统的收集、记录和分析国际市场信息，以使企业能正确认识市场环境、评价企业自身行为，为其国际商务决策提供充分依据。与狭义的市场调查不同，它是对商务活动全过程的分析和研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