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36、.依法治国和以德治国关系如何。</w:t>
      </w:r>
    </w:p>
    <w:p>
      <w:pPr>
        <w:rPr>
          <w:rFonts w:hint="eastAsia"/>
        </w:rPr>
      </w:pPr>
      <w:r>
        <w:rPr>
          <w:rFonts w:hint="eastAsia"/>
        </w:rPr>
        <w:t>答：(1)对一个国家的治理来说，法治和德治，从来都是相辅相成、相互促进的，二者缺一不可，不可偏废。(2)从法治和德治所属的领域看，它们同为上层建筑的组成部分，都是维护社会秩序、规范人们思想和行为的重要手段。(3)从实践看，只有把这两个方面的工作都抓好，并使它们在实际生活中紧密配合，才能保证社会的良好秩序，保证国家的长治久安。</w:t>
      </w:r>
    </w:p>
    <w:p>
      <w:pPr>
        <w:rPr>
          <w:rFonts w:hint="eastAsia"/>
        </w:rPr>
      </w:pPr>
      <w:r>
        <w:rPr>
          <w:rFonts w:hint="eastAsia"/>
        </w:rPr>
        <w:t>37、.政治体制改革的方针和方法是什么?</w:t>
      </w:r>
    </w:p>
    <w:p>
      <w:pPr>
        <w:rPr>
          <w:rFonts w:hint="eastAsia"/>
        </w:rPr>
      </w:pPr>
      <w:r>
        <w:rPr>
          <w:rFonts w:hint="eastAsia"/>
        </w:rPr>
        <w:t>答：(1)必须坚持正确的政治方向。(2)必须从我国的具体实际出发，走自己的路。(3)必须随着经济社会发展而不断深化，与人民政治参与积极性不断提高相适应。(4)必须要有领导、有步骤、有秩序地进行，确保国家的安定团结。</w:t>
      </w:r>
    </w:p>
    <w:p>
      <w:pPr>
        <w:rPr>
          <w:rFonts w:hint="eastAsia"/>
        </w:rPr>
      </w:pPr>
      <w:r>
        <w:rPr>
          <w:rFonts w:hint="eastAsia"/>
        </w:rPr>
        <w:t>38、.社会主义文化建设的基本方针是什么?</w:t>
      </w:r>
    </w:p>
    <w:p>
      <w:pPr>
        <w:rPr>
          <w:rFonts w:hint="eastAsia"/>
        </w:rPr>
      </w:pPr>
      <w:r>
        <w:rPr>
          <w:rFonts w:hint="eastAsia"/>
        </w:rPr>
        <w:t>答：(1)坚持为人民服务、为社会主义服务的方向;(2)坚持“百花齐放，百家争鸣”的方针;(3)坚持贴近实际、贴近生活、贴近群众，不断推进文化创新;(4)坚持经济效益和社会效益的统一。</w:t>
      </w:r>
    </w:p>
    <w:bookmarkEnd w:id="0"/>
    <w:p>
      <w:pPr>
        <w:rPr>
          <w:rFonts w:hint="eastAsia"/>
        </w:rPr>
      </w:pPr>
      <w:r>
        <w:rPr>
          <w:rFonts w:hint="eastAsia"/>
        </w:rPr>
        <w:t>39、、为什么说改革是社会主义社会发展的真正动力?</w:t>
      </w:r>
    </w:p>
    <w:p>
      <w:pPr>
        <w:rPr>
          <w:rFonts w:hint="eastAsia"/>
        </w:rPr>
      </w:pPr>
      <w:r>
        <w:rPr>
          <w:rFonts w:hint="eastAsia"/>
        </w:rPr>
        <w:t>改革是社会主义基本矛盾运动的必然结果，是社会主义社会发展前进的内在要求。社会主义社会的基本矛盾仍然是生产力和生产关系、经济基础和上层建筑之间的矛盾。只有改革，才能解决这一矛盾，推动生产力发展和社会进步。</w:t>
      </w:r>
    </w:p>
    <w:p>
      <w:pPr>
        <w:rPr>
          <w:rFonts w:hint="eastAsia"/>
        </w:rPr>
      </w:pPr>
      <w:r>
        <w:rPr>
          <w:rFonts w:hint="eastAsia"/>
        </w:rPr>
        <w:t>40、我国为什么要确立公有制为主体，多种所有制经济共同发展的经济制度?这一制度的确立，是由社会主义性质和初级阶段国情决定的。⑴我国是社会主义国家，必须坚持以公有制作为社会主义经济制度的基础;⑵我国处在社会主义初级阶段，需要在公有制为主体的条件下发展多种所有制经济;⑶一切符合“三个有利于“的所有形式都可以而且应该用来社会主义服务。</w:t>
      </w:r>
    </w:p>
    <w:p>
      <w:pPr>
        <w:rPr>
          <w:rFonts w:hint="eastAsia"/>
        </w:rPr>
      </w:pPr>
      <w:r>
        <w:rPr>
          <w:rFonts w:hint="eastAsia"/>
        </w:rPr>
        <w:t>41、、样理解公有制经济实现形式的多样化?</w:t>
      </w:r>
    </w:p>
    <w:p>
      <w:pPr>
        <w:rPr>
          <w:rFonts w:hint="eastAsia"/>
        </w:rPr>
      </w:pPr>
      <w:r>
        <w:rPr>
          <w:rFonts w:hint="eastAsia"/>
        </w:rPr>
        <w:t>⑴公有制可以有多种实现形式。主要指资本组织形式和资产的经营方式可以多样化;⑵公有制在资本组织形式上可以采取独资企业、股份合作制、合作社、股份公司等形式;⑶在经营方式上可以实行公有公营、公有民营、租赁或承包经营等方式;⑷多样化的形式有利于筹集、扩充资本金.</w:t>
      </w:r>
    </w:p>
    <w:p>
      <w:pPr>
        <w:rPr>
          <w:rFonts w:hint="eastAsia"/>
        </w:rPr>
      </w:pPr>
      <w:r>
        <w:rPr>
          <w:rFonts w:hint="eastAsia"/>
        </w:rPr>
        <w:t>41、社会主义市场经济条件下实现按劳分配原则的特点。⑴按劳分配的主体不是社会，而是企业;⑵按劳分配还不能以每个劳动者的劳动时间为尺度，只能以商品交流实现的价值量为尺度;⑶按劳分配不是以“劳动券”形式，而是用商品货币形式来表现。</w:t>
      </w:r>
    </w:p>
    <w:p>
      <w:pPr>
        <w:rPr>
          <w:rFonts w:hint="eastAsia"/>
        </w:rPr>
      </w:pPr>
      <w:r>
        <w:rPr>
          <w:rFonts w:hint="eastAsia"/>
        </w:rPr>
        <w:t>42、什么要改革和完善我国的社会保障制度?⑴这是以公有制为主体，多种所有制经济共同发展的需要;⑵这是转换企业经营机制，搞活企业的需要;⑶这是建立社会主义市场经济体制的需要;⑷这是减轻国家和企业的负担，适应我国生产力发展水平的需要;⑸这是发展农村经济，维护广大农民利益的需要。</w:t>
      </w:r>
    </w:p>
    <w:p>
      <w:pPr>
        <w:rPr>
          <w:rFonts w:hint="eastAsia"/>
        </w:rPr>
      </w:pPr>
      <w:r>
        <w:rPr>
          <w:rFonts w:hint="eastAsia"/>
        </w:rPr>
        <w:t>43、行依法治国基本方略有什么必要性和重要性?⑴建设社会主义民主政治的基本保证。⑵发展社会主义市场经济的客观需要。⑶维护社会稳定和国家长治久安的重要保证。</w:t>
      </w:r>
    </w:p>
    <w:p>
      <w:pPr>
        <w:rPr>
          <w:rFonts w:hint="eastAsia"/>
        </w:rPr>
      </w:pPr>
      <w:r>
        <w:rPr>
          <w:rFonts w:hint="eastAsia"/>
        </w:rPr>
        <w:t>44、依法治国的主要任务是什么?</w:t>
      </w:r>
    </w:p>
    <w:p>
      <w:pPr>
        <w:rPr>
          <w:rFonts w:hint="eastAsia"/>
        </w:rPr>
      </w:pPr>
      <w:r>
        <w:rPr>
          <w:rFonts w:hint="eastAsia"/>
        </w:rPr>
        <w:t>⑴努力建立起有中国特色社会主义的法律体系。⑵加强法制宣传教育，增强全民的法律意识。⑶依法治国还要加强对执法活动的监督。</w:t>
      </w:r>
    </w:p>
    <w:p>
      <w:pPr>
        <w:rPr>
          <w:rFonts w:hint="eastAsia"/>
        </w:rPr>
      </w:pPr>
      <w:r>
        <w:rPr>
          <w:rFonts w:hint="eastAsia"/>
        </w:rPr>
        <w:t>45、政治体制改革的任务是什么?⑴坚持和完善人民民主专政。⑵坚持和完善人民代表大会制度。⑶坚持和完善中国共产党领导的多党合作和政治协商制度。⑷坚持和完善民族区域自治制度。⑸改革和完善党的领导方式和执政方式;改革和完善决策机制和深化行政管理体制改革。⑹深化干部人事制度改革;加强对权力的制约和监督;健全和完善基层民主制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4FC3"/>
    <w:rsid w:val="08AA2A9F"/>
    <w:rsid w:val="1263777B"/>
    <w:rsid w:val="13C805F1"/>
    <w:rsid w:val="18012DA4"/>
    <w:rsid w:val="1B1E53B4"/>
    <w:rsid w:val="1F982663"/>
    <w:rsid w:val="2A6546BE"/>
    <w:rsid w:val="3D595C3F"/>
    <w:rsid w:val="419104F8"/>
    <w:rsid w:val="4357464D"/>
    <w:rsid w:val="4C616728"/>
    <w:rsid w:val="50D40A8D"/>
    <w:rsid w:val="598B4FC3"/>
    <w:rsid w:val="66482736"/>
    <w:rsid w:val="692C6796"/>
    <w:rsid w:val="6CEF5E81"/>
    <w:rsid w:val="6D535020"/>
    <w:rsid w:val="70927C9A"/>
    <w:rsid w:val="712D0936"/>
    <w:rsid w:val="71626008"/>
    <w:rsid w:val="71866B62"/>
    <w:rsid w:val="7D05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2018-11-15T02:41:00Z</dcterms:created>
  <dc:creator>Administrator</dc:creator>
  <cp:lastModifiedBy>Administrator</cp:lastModifiedBy>
  <dcterms:modified xsi:type="dcterms:W3CDTF">2018-11-16T07:12:00Z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6</vt:lpwstr>
  </property>
</Properties>
</file>