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自学考试实践课报考简章</w:t>
      </w:r>
    </w:p>
    <w:bookmarkEnd w:id="0"/>
    <w:p>
      <w:pPr>
        <w:ind w:firstLine="480" w:firstLineChars="200"/>
        <w:jc w:val="left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</w:rPr>
        <w:t>1.报名条件：已基本完成某门课程理论学习的考生，方可报考该门课程所涉及的实践环节考核；综合性毕业论文（设计）的考核须在完成该专业课程的学习后方可报考。</w:t>
      </w:r>
    </w:p>
    <w:p>
      <w:pPr>
        <w:ind w:firstLine="480" w:firstLineChars="200"/>
        <w:jc w:val="left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</w:rPr>
        <w:t>无论是否跨专业选修，其实践课认定学分不得超过本专业设定的选修课实践学分。</w:t>
      </w:r>
    </w:p>
    <w:p>
      <w:pPr>
        <w:ind w:firstLine="480" w:firstLineChars="200"/>
        <w:jc w:val="left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</w:rPr>
        <w:t>2.报名及考核时间：实践环节考核报名与理论课程报名同步进行。每年安排二次考核的学校（浙江财经大学、浙江中医药大学、浙江科技学院、中国美术学院、浙江经济职业技术学院、浙江警察学院、宁波工程学院和浙江树人大学等），在每年1月、7月报名；浙江大学、浙江工商大学、浙江工业大学、杭州电子科技大学等将视专业及课程情况每年安排一到二次；其他每年安排一次考核的学校一般在每年1月报名。本次安排报名的专业，具体考核时间由主考院校确定，请考生及时查阅各校网站和浙江教育考试网站。</w:t>
      </w:r>
    </w:p>
    <w:p>
      <w:pPr>
        <w:ind w:firstLine="480" w:firstLineChars="200"/>
        <w:jc w:val="left"/>
        <w:rPr>
          <w:rFonts w:hint="eastAsia" w:ascii="Calibri" w:hAnsi="Calibri"/>
          <w:sz w:val="24"/>
        </w:rPr>
      </w:pPr>
      <w:r>
        <w:rPr>
          <w:rFonts w:hint="eastAsia" w:ascii="Calibri" w:hAnsi="Calibri"/>
          <w:sz w:val="24"/>
        </w:rPr>
        <w:t>3.实践环节考核专业及课程</w:t>
      </w:r>
    </w:p>
    <w:p>
      <w:pPr>
        <w:ind w:firstLine="480" w:firstLineChars="200"/>
        <w:jc w:val="left"/>
        <w:rPr>
          <w:rFonts w:ascii="Calibri" w:hAnsi="Calibri"/>
          <w:sz w:val="24"/>
        </w:rPr>
      </w:pPr>
    </w:p>
    <w:p>
      <w:pPr>
        <w:ind w:firstLine="480" w:firstLineChars="200"/>
        <w:jc w:val="left"/>
        <w:rPr>
          <w:rFonts w:hint="eastAsia" w:ascii="Calibri" w:hAnsi="Calibri"/>
          <w:sz w:val="24"/>
        </w:rPr>
      </w:pPr>
    </w:p>
    <w:p>
      <w:pPr>
        <w:rPr>
          <w:rFonts w:ascii="Calibri" w:hAnsi="Calibri"/>
          <w:b/>
          <w:sz w:val="30"/>
          <w:szCs w:val="30"/>
        </w:rPr>
      </w:pPr>
      <w:r>
        <w:rPr>
          <w:rFonts w:hint="eastAsia" w:ascii="Calibri" w:hAnsi="Calibri"/>
          <w:b/>
          <w:sz w:val="30"/>
          <w:szCs w:val="30"/>
        </w:rPr>
        <w:t>2019年4月浙江省高等教育自学考试实践课程报考简章（本科）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969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开考专业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考核课程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考核地点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1011203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金融管理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10093 金融管理本科毕业论文(实)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00914 电子商务与金融(实)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1011204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商务管理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90100 商务管理本科毕业论文(实)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1020106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金融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21003 金融本科毕业论文(实)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00052 管理系统中计算机应用(实)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1020108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保险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00052 管理系统中计算机应用(实)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1020110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国际贸易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00052 管理系统中计算机应用(实)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21006 国际贸易本科毕业论文(实)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1020115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经济学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21040 经济学本科毕业论文(实)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00052 管理系统中计算机应用(实)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1020120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金融管理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00208 国际财务管理(实)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1020202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工商企业管理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21046 工商企业管理本科毕业论文(实)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00052 管理系统中计算机应用(实)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00154 企业管理咨询(实)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00151 企业经营战略(实)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1020204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会计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21004 会计本科毕业论文(实)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00052 管理系统中计算机应用(实)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1020208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市场营销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00052 管理系统中计算机应用(实)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00184 市场营销策划(实)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21045 市场营销本科毕业论文(实)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1020210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旅游管理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21063 旅游管理本科毕业论文(实)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00200 客源国概况(实)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00052 管理系统中计算机应用(实)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00197 旅游资源规划与开发(实)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浙江工商大学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1020213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企业财务管理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18003 税收策划(实)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00052 管理系统中计算机应用(实)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21087 企业财务管理本科毕业论文(实)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00208 国际财务管理(实)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00207 高级财务管理(实)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1020216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电子商务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21050 电子商务本科毕业设计(论文)(实)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00914 电子商务与金融(实)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00912 互联网数据库(实)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00909 网络营销与策划(实)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00907 电子商务网站设计原理(实)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00998 电子商务安全导论(实)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00916 电子商务与现代物流(实)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浙江工商大学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宁波大学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1020218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人力资源管理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21056 人力资源管理本科毕业论文(实)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00052 管理系统中计算机应用(实)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嘉兴学院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1020224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房地产经营与管理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02395 房屋建筑学(实)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02383 管理信息系统(实)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21093 房地产经营与管理本科毕业论文(实)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1020229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物流管理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02383 管理信息系统(实)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07999 物流管理本科毕业设计(实)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07047 物流软件开发工具(实)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07045 物流系统分析与设计(实)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07042 物流中心规划设计(实)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07040 物流技术(实)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1020314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销售管理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00052 管理系统中计算机应用(实)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10517 销售客户管理(实)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10512 销售管理本科毕业论文(实)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10506 销售风险管理(实)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10504 组织间销售(实)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1020320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中小企业经营管理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00154 企业管理咨询(实)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12014 中小企业经营管理本科毕业论文(实)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00151 企业经营战略(实)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1030106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法律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21005 法律本科毕业论文(实)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1030302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行政管理学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21002 行政管理本科毕业论文(实)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1030401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公安管理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21007 公安管理本科毕业论文(实)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浙江警察学院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1040102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学前教育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21058 学前教育本科毕业论文(实)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00881 学前教育科学研究与论文写作(实)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1040108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教育学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21047 教育学本科毕业论文(实)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1040110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心理健康教育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21049 心理健康教育本科毕业论文(实)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1040112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小学教育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21080 小学教育本科毕业论文(实)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1050105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汉语言文学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21001 汉语言文学本科毕业论文(实)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1050113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汉语言文学教育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21054 汉语言文学教育本科毕业论文(实)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1050201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英语语言文学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00602 口译与听力(实)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21041 英语语言文学本科毕业论文(实)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00094 外贸函电(实)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1050202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日语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21081 日语本科毕业论文(实)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1050206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英语教育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21055 英语教育本科毕业论文(实)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10052 听力(实)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10051 口译(实)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1050305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新闻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21043 新闻学本科毕业论文(实)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1050310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播音与主持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07177 即兴口语表达(实)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07174 播音与主持创作基础(实)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21082 播音与主持本科毕业论文(实)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1050311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广播电视编导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21083 广播电视编导本科毕业论文(实)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01180 电视采访(实)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01182 电视文艺节目创作(实)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1050410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美术教育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21076 美术教育本科毕业论文(实)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07077 广告设计(实)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07076 油画(实)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07073 版画(实)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00742 美术技法理论(实)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07075 计算机辅助设计(实)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1050412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环境艺术设计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07079 计算机辅助设计(实)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07078 专业绘画(实)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06224 园林艺术学(实)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21077 环境艺术设计本科毕业论文(实)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06918 工程图学基础(实)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10207 形态与空间造型(实)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00699 材料加工和成型工艺(实)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10210 建筑环境艺术设计(实)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10209 公共环境艺术设计(实)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中国美术学院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1050419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服装艺术设计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10133 男装构成与工艺(实)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10131 男装设计(实)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10130 高级女装设计(实)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10129 女装构成与工艺(实)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10128 展示设计(实)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10126 立体裁剪(实)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10125 服装CAD(二)(实)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10123 服装色彩(实)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10122 时装画(实)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21073 服装艺术设计本科毕业设计(实)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1050421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工业设计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10256 工业设计本科专题设计(实)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00699 材料加工和成型工艺(实)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10258 工业设计本科毕业设计及论文(实)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10257 工业设计本科综合设计(实)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01935 产品构造(实)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04852 产品设计程序与方法(实)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07078 专业绘画(实)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07075 计算机辅助设计(实)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浙江树人大学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中国美术学院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1050433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视觉传达设计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10134 书籍装帧(实)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10142 企业形象设计(CIS)(二)(实)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10141 包装与容器设计(实)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10140 广告设计(实)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10139 编排设计(实)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10138 标志设计(二)(实)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10137 图形设计(实)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10136 计算机辅助设计(实)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10135 商业摄影(实)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21072 视觉传达设计本科毕业设计(实)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1050451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动漫设计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01942 3DS MAX软件(一)(实)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01940 影片后期制作(实)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01938 Digital painting(数字绘画)(实)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01948 After effect(一)(实)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01947 角色动画(实)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01945 建模及骨架绑定(实)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01939 动画运动原理与时间掌握(实)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01949 Combustion(一)(实)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10260 动漫设计本科毕业论文(实)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01944 Softimage xsi软件(一)(实)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01943 MAYA软件(一)(实)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01946 灯光及材质贴图制作(实)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01941 动画制作(一)(实)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01937 角色与场景(实)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中国美术学院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1080605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电力系统及其自动化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02654 高电压技术(实)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02366 计算机软件基础(二)(实)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02309 电力电子变流技术(实)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02307 自动控制理论(二)(实)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21036 电力系统及自动化本科毕业设计(实)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1080702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计算机及应用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02334 软件工程(实)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02327 操作系统(实)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21030 计算机及应用本科毕业设计(实)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04738 C++程序设计(实)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04748 JAVA语言程序设计(一)(实)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04736 数据库系统原理(实)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04734 数据结构(实)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1080705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电子工程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02307 自动控制理论(二)(实)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21064 电子工程本科毕业设计(实)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02366 计算机软件基础(二)(实)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02359 单片机原理及应用(实)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02357 数字信号处理(实)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02355 信号与系统(实)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杭州电子科技大学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1080806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建筑工程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02276 计算机基础与程序设计(实)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21042 建筑工程材料本科毕业考核(设计或论文)(实)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02449 建筑结构试验(实)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02443 钢结构(实)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02441 混凝土结构设计(实)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05721 流体力学(实)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00421 物理(工)(实)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1081722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汽车营销与售后技术服务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21096 汽车营销与售后服务本科毕业设计(实)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05837 汽车市场调查分析(实)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00052 管理系统中计算机应用(实)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05840 汽车售后服务工程(实)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05839 汽车故障分析(实)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05836 汽车维修技术(实)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00897 电子商务概论(实)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宁波工程学院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1082208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计算机信息管理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04738 C++程序设计(实)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21048 计算机信息管理本科毕业设计(实)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03173 软件开发工具(实)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04736 数据库系统原理(实)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浙江工业大学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宁波工程学院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1100702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护理学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21061 护理学本科毕业论文(实)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21060 护理学本科临床考核(实)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2020110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国际贸易（高中起点本科）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00052 管理系统中计算机应用(实)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21071 国际贸易(高中起点本科)毕业论文(实)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2030106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法律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21069 法律(高中起点本科)毕业论文(实)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宁波大学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2050201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英语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21070 英语(高中起点本科)毕业论文(实)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00602 口译与听力(实)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00594 口语(实)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00593 听力(实)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00094 外贸函电(实)</w:t>
            </w:r>
          </w:p>
        </w:tc>
        <w:tc>
          <w:tcPr>
            <w:tcW w:w="2177" w:type="dxa"/>
            <w:shd w:val="clear" w:color="auto" w:fill="auto"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浙江师范大学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16B9E"/>
    <w:rsid w:val="6CA16B9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2018-09-03T08:31:00Z</dcterms:created>
  <dc:creator>Administrator</dc:creator>
  <cp:lastModifiedBy>Administrator</cp:lastModifiedBy>
  <dcterms:modified xsi:type="dcterms:W3CDTF">2018-09-03T08:31:42Z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