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Arial" w:hAnsi="Arial" w:eastAsia="Arial" w:cs="Arial"/>
          <w:i w:val="0"/>
          <w:caps w:val="0"/>
          <w:color w:val="5D5D5D"/>
          <w:spacing w:val="0"/>
          <w:sz w:val="21"/>
          <w:szCs w:val="21"/>
        </w:rPr>
      </w:pPr>
      <w:r>
        <w:rPr>
          <w:rStyle w:val="3"/>
          <w:rFonts w:hint="default" w:ascii="Arial" w:hAnsi="Arial" w:eastAsia="Arial" w:cs="Arial"/>
          <w:i w:val="0"/>
          <w:caps w:val="0"/>
          <w:color w:val="5D5D5D"/>
          <w:spacing w:val="0"/>
          <w:kern w:val="0"/>
          <w:sz w:val="27"/>
          <w:szCs w:val="27"/>
          <w:bdr w:val="none" w:color="auto" w:sz="0" w:space="0"/>
          <w:shd w:val="clear" w:fill="FFFFFF"/>
          <w:lang w:val="en-US" w:eastAsia="zh-CN" w:bidi="ar"/>
        </w:rPr>
        <w:t>第三章企业产品统计</w:t>
      </w:r>
    </w:p>
    <w:p>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第一节企业产品的表现形态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我国国民经济核算体系定义的生产活动包括货物生产和服务生产，即指综合生产。具体说，国民经济核算体系中不仅包括物质生产部门的生产活动成果，而且包括非物质生产部门的生产活动成果。由此，企业产品的表现形态可分为企业物质产品和企业劳务产品两大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一、企业物质产品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(一)概念</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物质产品又称实物产品或有形产品。作为企业生产的物质产品，是指企业生产活动的结果，创造了新的实物形态和新的使用价值的产品。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(二)基本特征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1．企业物质产品是劳动的成果。</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2．企业物质产品必须符合企业对产品的质量规格要求。</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3．企业按照某项生产任务组织生产，预定要生产的产品是直接的成果。</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(三)企业物质产品的分类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物质产品：(1)工业产品：①成品(是指企业完成全部生产过程．经检验合格．可以随时提供社会使用的产品)。②未完成品：半成品(是指在本企业内完成了一个或几个车间(或工艺阶段)的生产过程，经检验合格，等待移交后续车间(或工艺阶段)做进一步加工的产品。企业出售或准备出售的半成品，视为企业的成品)。在制品(在制品是企业车间正在加工的产品，包括本车间各道工序上加工的产品，或在本车间完成若干工序等待下一道工序继续加工的产品，以及完成本车间全部工序等待检验进入半成品库的产品)。(2)农业产品：①成品；②未完成品(一般称为幼林、幼畜等)。(3)建筑产品：①交工工程。②已完施工。③未完施工。(建筑企业划分已完施工和未完施工的标准，并不是固定不变的，它随着施工方法、施工进度以及管理水平等因素的变动而相应变化。)</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二、企业劳务产品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劳务产品是与物质产品相对应的产品，又称无形产品，一般称之为“劳务”或者是“服务”。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劳务产品可以划分为两大类，一类是第三产业提供的各种生产性、非生产性服务，产出的是服务性或劳务性产品；另一类是物质性生产企业附带经营的生产、非生产服务，产出的同样也是服务性或劳务性产品。但是，前者是服务性企业，要按照服务企业计算产品的方法去计量；而后者是附带经营主要是直接为物质生产服务的各种作业活动，称为生产性服务加工。</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不论是物质生产性服务还是非物质生产性服务，它们都归属于第三产业，而第一、第二产业，包括农业、工业和建筑业，它们提供的物质产品彼此有着明显的区别。因此，从这个角度看，三次产业的划分，对于研究产业结构，促进企业结构的合理协调发展，有它特定而重要的意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1992年，我国国民核算制度进行了重大的改革，由原来的物质生产MPS体系，改为包括服务生产的SNA体系，生产范围拓宽了，由物质生产扩大为包括服务的综合生产。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第二节企业产品的计量方式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产品表现为商品，是使用价值和价值的统一。作为使用价值，它是具体劳动的成果；作为价值，它是抽象劳动的凝结。我们从企业产品的商品价值属性——使用价值、价值及其劳动消耗三个角度去研究，得到企业产品的三种计量方式：企业产品的实物量、企业产品的劳动量和企业产品的价值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一、企业产品的实物量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企业产品实物量即企业产品产量，它是以实物单位来计量企业产品的数量。所谓实物单位是指符合企业物理化学性能及外部特征，并在一定程度上体现产品使用价值的计量单位。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(一)产品实物量计量单位：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自然单位与度量衡单位；复合单位(或双重单位)。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(二)产品实物量表示方法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1．计算原始实物量。计算原始实物量即计算混合量。所谓混合量是把规格不同、含量不同的同类产品的实物量直接加总而得到的产量。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2．计算标准实物量。标准实物量是在经济用途相同，而品种、规格、含量不同的同类产品中，确定某种产品作为标准产品，将其他产品产量按一定比例折算成标准产品的产量。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(三)产品实物量统计的意义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反映国家经济实力和经济发展水平；是编制各类平衡表的主要依据；是经济统计分析指标的计算基础。</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二、企业产品的劳动量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企业产品劳动量是指企业用生产各种产品所消耗的劳动时问来表示的产品数量。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(一)产品劳动量的计算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1．企业产品劳动量统计的基本计算公式：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企业产品劳动量指标＝报告期合格品产量×单位产品定额工时</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计算产品劳动量指标之所以采用定额劳动时间，而不用实际劳动时间，是因为“实际劳动时问”直接受工人劳动效率的高低的影响，“实际劳动时间”的产量愈多，表明劳动效率愈低，生产成绩差；“定额工时”的产量愈高，表明劳动效率愈高，生产成绩好。</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2．企业定额工时产量的计算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根据个人生产记录中的记载，可以汇总出各班组的定额工时产量，并进一步汇总得到各车问定额工时产量。全厂则根据各车间定额工时产量汇总综合，调整得到全厂定额工时产量。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企业产品劳动量(定额工时产量)＝∑(各车间定额工时数－间接废品工时数)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(二)产品劳动量的作用</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企业产品劳动量指标解决了实物指标因计量单位不同而产生的不能加总的问题；企业产品劳动量指标是企业生产进度管理及企业产值指标核算的基础资料。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三、企业产品的价值量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产品价值量是通过产品实物量乘以相应的价格取得的，价格高低直接影响产品价值量的大小，因而选择合适的价格标准，是搞好价值量统计的最基础一环。</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价格是价值的货币表现。按照价值规律或供需规律，价格围绕价值而变化，这是需要加以研究的。</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第三节企业产品原始实物量统计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原始实物量，又称为产品的混合量，是指各类产品按其自然物理量为单位的产量。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一、原始实物量统计的基本原则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(一)必须符合规定的产品质量标准。只有达到质量标准的合格品，才能加以统计。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(二)必须是本期生产的产品。列人产品实物量统计的，只能是报告期内生产的并经检验合格的产品。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(三)必须严格按照产品目录的规定统计。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二、工业产品原始实物量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工业企业产品按完成程度分为成品、半成品和在制品。而作为工业产品实物量统计的，就不一定是企业的成品或最终产品。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列入企业产品实物量统计内容的，可以是企业成品、企业最终产品，甚至是企业半成品。企业产品生产凡列入工业产品目录的，不论是企业最终产品、半成品或成品，不论是作为商品销售的，还是作为本企业自产自用的，是正式生产或试车生产的，只要是合格品，都要加以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实物量统计只是对工业、建筑业、农业的生产成果而言，但工业产品实物量统计又有其特殊性。在商品经济条件下，产品有价值和使用价值，实物量统计与价值量统计应该相一致。建筑业和农业的产量、产值统计均如此，而工业的产量与产值统计则不一定一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三、农业产品的产量和生长量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农业是国民经济的基础，包括农、林、牧、渔四业，是从事植物的栽培和动物的饲养的重要物质生产部门，农业产品产量的统计主要是对植物性和动物性产品产量进行统计。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(一)农业产品的产量统计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1．“农业”产品产量统计。我国农业产品产量统计实践表明，对于农产品抽样调查一般通过抽选调查单位、抽选调查田块、实割实测和推算产量四个步骤来完成。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2．其他农产品产量统计。林产品、畜产品等成品产量按实际收获量统计。而对于还在生长的农产品，包括林木生长量、牲畜增重量，就要进行专门的计算了。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(二)农业产品的生长量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1．林木生长量。林木生长量又称林木生产量，指人造林木在一年之内由于树干长大而增加的木材蓄积量。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本年林木生长量＝年末木材蓄积量－年初木材蓄积量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木材蓄积量(立方米)＝平均每株的材积量×单位面积上的平均株数×森林面积</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2．牲畜总产量和增产量。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牲畜体重总产量＝当年生仔畜体重+年内净转入牲畜体重－年内死亡及丢失牲畜体重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或：</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牲畜体重总产量＝期末牲畜体重+期内出售屠宰牲畜体重－期初牲畜体重－期内购入牲畜体重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对于生长中的牲畜，一般不统计其实物量。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四、建筑产品实物量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(一)建筑产品的实物量指标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建筑产品有两种表现形态——实物形态和作业形态，即建筑产品的实物量和建筑安装的劳务量。这里主要讨论建筑产品实物量统计。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建筑产品实物量指标主要有两类：一类是建筑产品的成品实物量；另一类是建筑安装工程的实物量。建筑产品产量统计要重视半成品、在制品的核算，即建筑产品实物量除计算建筑产品成品产量外，主要是核算实物工程量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(二)实物工程量统计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实物工程量．是以实物(物理或自然)单位计算的，建筑安装企业在一定时期内完成的分部、分项工程的数量。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1．实物工程量的统计范围。</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2．实物工程量指标的统计方法。实物工程量指标的统计方法，主要是确定该指标的口径、计量单位及计算标准等几方面的内容。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(三)房屋建筑面积统计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1．房屋的类型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2．房屋建筑面积的计算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所谓房屋建筑面积是从房屋外墙外围线算起的全部平面面积，包括结构本身(如墙体)所占面积和地下室面积。</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房屋的各种结构所占面积称为房屋结构面积。房屋建筑面积扣除其结构面积之后得到房屋有效面积。</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3．房屋建筑面积的主要统计指标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房屋建筑面积一般统计一定时期建筑企业的开工面积、施工面积、竣工面积和期末在建面积等四个指标。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bookmarkStart w:id="0" w:name="_GoBack"/>
      <w:bookmarkEnd w:id="0"/>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第四节企业产品标准实物量统计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一、工业产品标准实物量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(一)标准实物量概念和意义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工业产品原始实物量，是把名称相同、用途相同，但规格或成分不同的同类产品，直接相加求得的总量，故又称混合量。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标准实物量是从经济用途相同，而品种、规格、含量不同的同类产品中，确定某种产品作为标准产品，将其他产品产量按一定比例折算成标准产品产量。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(二)标准实物量折算方法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1．按产品使用价值的高低折算标准实物量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(1)确定标准产品。</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(2)确定折算系数。折算系数=某产品的实际规格或含量/标准产品的规格或含量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(3)折算标准实物量。标准实物量＝∑(原始实物量×折算系数)</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2．按产品耗用劳动量的多少折算标准实物产量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3．按单位产品消耗原材料的多少折算标准实物产量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二、农业产品标准实物量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(一)农业产品统计的特点</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农业生产直接受到自然条件的影响和动植物生长周期的制约，有明显的季节性。</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(二)农业产品验质量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农业标准实物量在农副产品收购部门，有一个传统的约定俗成的名称叫验质量。按验质量计算的农产品或农副产品的产量，称为标准重量。自然量就是原始实物量。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农业验质量＝自然量×验质率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＝自然量×实际含纯率/标准含纯率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＝自然量×[1－(实际含水率+实际含杂率)]/[1－(标准含水率+标准含杂率)]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(三)农业产品的折合量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折合量＝自然量×折合率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 </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FF0000"/>
          <w:spacing w:val="0"/>
          <w:sz w:val="21"/>
          <w:szCs w:val="21"/>
          <w:bdr w:val="none" w:color="auto" w:sz="0" w:space="0"/>
          <w:shd w:val="clear" w:fill="FFFFFF"/>
        </w:rPr>
        <w:t>第五节企业劳务工作量统计</w:t>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一、商品流转量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(一)商品流转的概念</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商品流转是指通过买卖行为，把工农业产品由生产领域送达消费领域的转移过程。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(二)商品流转的分类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1．从是否结束再生产过程来划分，可分为批发商品流转和零售商品流转。</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批发商品流转。它反映对生产资料消费者和对商业机构出售的商品的总量。作为批发的商品将在社会再生产过程中继续存在，在流通领域继续转移，它并没有结束再生产过程。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零售商品流转。它反映对生活资料消费者出售生活消费品的总量。零售是直接满足居民和社会集团生活消费的，所以作为零售的商品已进入消费领域，最终结束了社会再生产过程。</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2．从商品流转与统计总体的关系来划分，可分为商品总流转和商品纯流转。</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商品总流转。是指总体内、外全部购销活动的总和。由于总体范围内的购销活动往往要经历几个流转环节，所以总流转中有重复计算，它反映一个总体在一定时期内的工作总量。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商品纯流转。是指总体以外的购销活动，它不包括商品在总体范围内部各单位之间的流转，因此没有重复计算。商业纯流转能确切地反映某一研究总体商品流转的规模、水平和最终成果，是编制销售计划、计算商业工作质量指标和分析商业企业经营管理情况的基础指标之一。</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3．从商品流转在社会再生产过程中所处地位的不同来划分，可分为最初商品流转、中间商品流转和最终商品流转。</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最初商品流转。是商品流转的起点，反映一定时期进入市场的商品总量及其构成。</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中间商品流转。是在流通领域内商业机构之间进行，反映商业机构间的商品流转情况。</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最终商品流转。是商品流转的终结，反映了一定时期内从生产领域和流通领域流入消费领域的商品总量和构成，说明了社会商品的消费量。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4．从商品流转是否通过商业部门，可分为生产者自购自销和商业机构商品流转。</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生产者自购自销。生产者直接购进生产原材料，所生产的产品，不通过商业机构直接出售给生产资料消费者或生活资料消费者。</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商业机构商品流转。是商业机构购进又经过商业机构之间进行的商品流转。</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(三)商品的购销存指标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1．商品购进指标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商品购进按其购进的来源可以分为三个部分：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(1)国内纯购进；</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(2)商品调人；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(3)接收进口。</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2．商品销售指标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商品销售根据销售去向可以分为三个部分：</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(1)国内纯销售；</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(2)商品调出；</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(3)供应出口。</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3．商品库存指标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(1)实际商品库存量及两种计算方法：实际盘点法和平衡推算法。</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平衡推算法根据各类账目，运用平衡关系推算期末商品库存量。计算公式：期末商品库存量＝期初商品库存量+本期商品收入量－本期商品支出量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(2)实际商品库存额及不同价格的计算。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按购进价计算的期末商品库存额＝按购进价计算的期初商品库存额+本期商品购进及收入额－按购进价计算的本期商品支出额－本期商品销售额×(1－毛利率)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按销售价计算的期末商品库存额＝按购进价计算的期末商品库存额/(1-毛利率)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二、运输邮电工作量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(一)运输工作量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1．运输工作量统计遵循的原则</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第一，运输量以运输对象的实际重量(货物)或数量(旅客人数)来计算。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第二，运输量理论上讲应按运达目的地的客货数量(到达量)统计。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第三，运输量应以运输企业为单位，按运输工具及其管理权限计算。</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2．运输工作量统计的主要指标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运输工作量主要从货物运输量、旅客运输量和客货运输总量等几个方面进行统计。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(二)邮电业务量统计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1．邮电交换量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邮电生产过程由三个阶段组成：出口阶段、转口阶段和进口阶段。</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2．邮电业务量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Style w:val="3"/>
          <w:rFonts w:hint="default" w:ascii="Arial" w:hAnsi="Arial" w:eastAsia="Arial" w:cs="Arial"/>
          <w:i w:val="0"/>
          <w:caps w:val="0"/>
          <w:color w:val="5D5D5D"/>
          <w:spacing w:val="0"/>
          <w:sz w:val="21"/>
          <w:szCs w:val="21"/>
          <w:bdr w:val="none" w:color="auto" w:sz="0" w:space="0"/>
          <w:shd w:val="clear" w:fill="FFFFFF"/>
        </w:rPr>
        <w:t>三、其他劳务工作量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(一)“服务产品”的分类</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1．与国民经济行业分类相对应，这类非物质生产性服务可以分为住宿和餐饮业、金融业、租赁和商务服务业、居民服务和其他服务业等等。</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2．与服务产品生产及实现方式对应，服务产品可以分为有载体服务和无载体服务。</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(二)服务量统计的方法与指标</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服务工作量(简称服务量)是服务生产的实物量指标，其统计方法有两种：</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第一种，从服务对象出发，以享受服务的人数为核心，结合服务次数、时间等因素设计享受服务者人数、人次数、人天数等指标，反映服务企业的服务和产量。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第二种，从有载体服务的服务载体出发，以服务载体为核心，用服务载体的数量来表示服务企业提供的服务量。</w:t>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bdr w:val="none" w:color="auto" w:sz="0" w:space="0"/>
          <w:shd w:val="clear" w:fill="FFFFFF"/>
        </w:rPr>
        <w:br w:type="textWrapping"/>
      </w:r>
      <w:r>
        <w:rPr>
          <w:rFonts w:hint="default" w:ascii="Arial" w:hAnsi="Arial" w:eastAsia="Arial" w:cs="Arial"/>
          <w:i w:val="0"/>
          <w:caps w:val="0"/>
          <w:color w:val="5D5D5D"/>
          <w:spacing w:val="0"/>
          <w:sz w:val="21"/>
          <w:szCs w:val="21"/>
          <w:shd w:val="clear" w:fill="FFFFFF"/>
        </w:rPr>
        <w:t>企业经济学统计—第三章.docx【点击直接下载】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C6093"/>
    <w:rsid w:val="1B9C609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2018-10-17T07:46:00Z</dcterms:created>
  <dc:creator>Administrator</dc:creator>
  <cp:lastModifiedBy>Administrator</cp:lastModifiedBy>
  <dcterms:modified xsi:type="dcterms:W3CDTF">2018-10-17T07:47:00Z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